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国际商务学院教职工缺勤情况登记表</w:t>
      </w:r>
    </w:p>
    <w:p>
      <w:pPr>
        <w:ind w:firstLine="1680" w:firstLineChars="600"/>
        <w:rPr>
          <w:rFonts w:hint="eastAsia" w:ascii="黑体" w:eastAsia="黑体"/>
          <w:sz w:val="28"/>
          <w:szCs w:val="28"/>
        </w:rPr>
      </w:pPr>
    </w:p>
    <w:p>
      <w:pPr>
        <w:ind w:firstLine="700" w:firstLineChars="25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2018年    月      日   星期             时      分</w:t>
      </w:r>
    </w:p>
    <w:tbl>
      <w:tblPr>
        <w:tblStyle w:val="3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2427"/>
        <w:gridCol w:w="1474"/>
        <w:gridCol w:w="1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缺勤人姓名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系别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缺勤原因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是否有请假手续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>
      <w:r>
        <w:rPr>
          <w:rFonts w:hint="eastAsia" w:ascii="黑体" w:eastAsia="黑体"/>
          <w:sz w:val="28"/>
          <w:szCs w:val="28"/>
        </w:rPr>
        <w:t xml:space="preserve">轮值系主任：           办公室主任：          监督员：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3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</cp:lastModifiedBy>
  <dcterms:modified xsi:type="dcterms:W3CDTF">2018-08-15T08:09:31Z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